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5</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color w:val="202124"/>
          <w:lang w:val="af-ZA"/>
        </w:rPr>
      </w:pPr>
      <w:r>
        <w:rPr>
          <w:rFonts w:eastAsia="Times New Roman" w:cs="Courier New" w:ascii="Roboto" w:hAnsi="Roboto"/>
          <w:b/>
          <w:i/>
          <w:color w:val="202124"/>
          <w:lang w:val="af-ZA"/>
        </w:rPr>
        <w:t>Alle vers vertalings geneem uit die Afrikaans 1933/1953 vertaling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1EN ek het in die regterhand van Hom wat op die troon sit, 'n boek gesien, van binne en van buite beskrywe en met sewe seëls goed verseël. 2 En ek het 'n sterk engel gesien wat met 'n groot stem uitroep: Wie is waardig om die boek oop te maak en sy seëls te breek? 3 En niemand in die hemel of op die aarde of onder die aarde kon die boek oopmaak of daarin kyk nie. 4 En ek het baie geween, omdat daar niemand waardig bevind is om die boek oop te maak en te lees of daarin te kyk nie. 5 Toe sê een van die ouderlinge vir my: Moenie ween nie; kyk, die Leeu wat uit die stam van Juda is, die wortel van Dawid, het oorwin om die boek oop te maak en sy sewe seëls te breek.”</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Yahshua Christus is die Leeu van Juda en Hy is ook die wortel van Dawid. Dit is die Christelike Paradoks, en dit word al sedert die tyd van Christus aangevoer: Om daardie rede het Christus vir die Fariseërs gevra: “As Dawid Hom dan Here noem, hoe is Hy sy seun?”, soos ons in Matteus 22:45 opgeteken sien. Dat Hy God is, terwyl Yahweh self gekom het as een van sy eie seuns, is die enigste manier waarop Hy moontlik sowel die Wortel as die Nageslag van Dawid kan wees (vgl. Jesaja 11:1, 10, Op. 22:16). Van al die seuns van Adam is net Yahshua waardig om die sewe seëls oop te maak, want net Yahshua is onberispelik en net Yahshua is God. Net God self kan die toekoms sien.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Jesaja 11:1, 10: “ </w:t>
      </w:r>
      <w:r>
        <w:rPr>
          <w:rStyle w:val="Label"/>
          <w:rFonts w:cs="Arial" w:ascii="Roboto" w:hAnsi="Roboto"/>
          <w:color w:val="121212"/>
        </w:rPr>
        <w:t xml:space="preserve">1 </w:t>
      </w:r>
      <w:r>
        <w:rPr>
          <w:rStyle w:val="Content"/>
          <w:rFonts w:cs="Arial" w:ascii="Roboto" w:hAnsi="Roboto"/>
          <w:color w:val="121212"/>
        </w:rPr>
        <w:t xml:space="preserve">MAAR daar sal 'n takkie uitspruit uit die stomp van Ísai, en 'n loot uit sy wortels sal vrugte dra;”  “ </w:t>
      </w:r>
      <w:r>
        <w:rPr>
          <w:rStyle w:val="Label"/>
          <w:rFonts w:cs="Arial" w:ascii="Roboto" w:hAnsi="Roboto"/>
          <w:color w:val="121212"/>
        </w:rPr>
        <w:t xml:space="preserve">10 </w:t>
      </w:r>
      <w:r>
        <w:rPr>
          <w:rStyle w:val="Content"/>
          <w:rFonts w:cs="Arial" w:ascii="Roboto" w:hAnsi="Roboto"/>
          <w:color w:val="121212"/>
        </w:rPr>
        <w:t>En in dié dag sal die nasies vra na die wortel van Ísai, wat daar staan as 'n banier van die volke, en sy rusplek sal heerlik wees.”</w:t>
      </w:r>
      <w:r>
        <w:rPr>
          <w:rFonts w:eastAsia="Times New Roman" w:cs="Courier New" w:ascii="Roboto" w:hAnsi="Roboto"/>
          <w:color w:val="202124"/>
          <w:lang w:val="af-ZA"/>
        </w:rPr>
        <w:t xml:space="preserve"> Openb. 22:16: “</w:t>
      </w:r>
      <w:r>
        <w:rPr>
          <w:rStyle w:val="Content"/>
          <w:rFonts w:cs="Arial" w:ascii="Roboto" w:hAnsi="Roboto"/>
          <w:color w:val="121212"/>
        </w:rPr>
        <w:t>Ek, Jesus, het my engel gestuur om hierdie dinge aan julle voor die gemeentes te betuig. Ek is die wortel en die geslag van Dawid, die blink môrester.”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Daar is 'n paar  kommentators wat Openbaring 5:5 sou verdraai om iets anders te sê, soos dat die "leeu van Juda" nie na Christus verwys nie, en dat dit op een of ander manier die voorwerp van 'n werkwoord is eerder as die onderwerp. Tog het al die Griekse manuskripte, sonder uitsondering, die hele klousule "die leeu van die stam van Juda, die wortel van Dawid" in die Nominatiewe geval, wat die hele klousule die onderwerp van die werkwoord maak, en geen deel daarvan kan moontlik nie 'n voorwerp van die werkwoord wees. Dit is ook 'n grammatikale instrument waarmee beide frases bedoel is om na dieselfde entiteit te verwys. 'n Moderne ekwivalent sou 'n sin wees soos "Vandag in die Big Apple, New York City, was al die lughawens gesluit ..." hier sien ons dat die frase "Big Apple" 'n sinoniem is vir en 'n verwysing na "New York City”. Slegs iemand met 'n agenda, eerder as die waarheid, kan Openbaring 5:5 op enige ander manier lees: Die King James Version het hierdie vers behoorlik vertaal.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6 En ek het gesien, en kyk, in die middel van die troon en die vier lewende wesens en in die midde van die ouderlinge staan daar 'n Lam asof Hy geslag is, met sewe horings en sewe oë, wat die sewe Geeste van God is wat uitgestuur is oor die hele aarde. 7 Hy het gekom en die boek geneem uit die regterhand van Hom wat op die troon sit;”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Lam wat verskyn het asof dit geslag is, kan slegs Yahshua Christus wees, die Lam van God, sien Johannes 1:29 en 1:36 waar Johannes die Doper verkondig dat Hy juis dit is. Hier is die Lam simbolies, en hierdie allegorie stel Christus ook gelyk aan Yahweh, aangesien Hy uitgebeeld word as die een wat die sewe geeste van Yahweh het. Daardie Yahweh wat op die troon sit, is die Skeppergod wat die heelal deurdring, terwyl die Lam Sy fisiese manifestasie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Johannes 1:29: “ </w:t>
      </w:r>
      <w:r>
        <w:rPr>
          <w:rStyle w:val="Label"/>
          <w:rFonts w:cs="Arial" w:ascii="Roboto" w:hAnsi="Roboto"/>
          <w:color w:val="121212"/>
        </w:rPr>
        <w:t xml:space="preserve">29 </w:t>
      </w:r>
      <w:r>
        <w:rPr>
          <w:rStyle w:val="Content"/>
          <w:rFonts w:cs="Arial" w:ascii="Roboto" w:hAnsi="Roboto"/>
          <w:color w:val="121212"/>
        </w:rPr>
        <w:t>Die volgende dag sien Johannes Jesus na hom toe kom, en hy sê: Dáár is die Lam van God wat die sonde van die wêreld wegneem!”</w:t>
      </w:r>
      <w:r>
        <w:rPr>
          <w:rFonts w:eastAsia="Times New Roman" w:cs="Courier New" w:ascii="Roboto" w:hAnsi="Roboto"/>
          <w:color w:val="202124"/>
          <w:lang w:val="af-ZA"/>
        </w:rPr>
        <w:t xml:space="preserve"> Johannes 1:35-36: “ </w:t>
      </w:r>
      <w:r>
        <w:rPr>
          <w:rFonts w:eastAsia="Times New Roman" w:cs="Arial" w:ascii="Roboto" w:hAnsi="Roboto"/>
          <w:color w:val="121212"/>
        </w:rPr>
        <w:t>35 DIE volgende dag het Johannes weer daar gestaan en twee van sy dissipels; 36 en toe hy Jesus sien wandel, sê hy: Dáár is die Lam van God!”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volgende dag het Johannes weer gestaan en twee van sy dissipels ... En terwyl Hy na Jesus kyk terwyl Hy loop, sê Hy: Hier is die Lam van God!” Die vier lewende wesens word baie beskryf soos wat Esegiël hulle beskryf het as deel van die troon van Yahweh 700 jaar voor Johannes. Dit is dieselfde as die gerubs wat op die verbondsark gesit het, daardie sfinksagtige wesens wat die eienskappe van 'n man, 'n leeu, 'n bul en 'n arend gehad het, die simbole uit die standaarde van die vier leidende stamme van Israel .</w:t>
      </w:r>
    </w:p>
    <w:p>
      <w:pPr>
        <w:pStyle w:val="Normal"/>
        <w:rPr>
          <w:rFonts w:ascii="Roboto" w:hAnsi="Roboto"/>
        </w:rPr>
      </w:pPr>
      <w:r>
        <w:rPr>
          <w:rFonts w:ascii="Roboto" w:hAnsi="Roboto"/>
        </w:rPr>
      </w:r>
    </w:p>
    <w:p>
      <w:pPr>
        <w:pStyle w:val="Normal"/>
        <w:spacing w:lineRule="atLeast" w:line="480"/>
        <w:rPr>
          <w:rFonts w:ascii="Roboto" w:hAnsi="Roboto" w:eastAsia="Times New Roman" w:cs="Arial"/>
          <w:color w:val="121212"/>
        </w:rPr>
      </w:pPr>
      <w:r>
        <w:rPr>
          <w:rFonts w:eastAsia="Times New Roman" w:cs="Courier New" w:ascii="Roboto" w:hAnsi="Roboto"/>
          <w:color w:val="202124"/>
          <w:lang w:val="af-ZA"/>
        </w:rPr>
        <w:t xml:space="preserve">Esegiël 1:4-11 </w:t>
      </w:r>
      <w:r>
        <w:rPr>
          <w:rFonts w:eastAsia="Times New Roman" w:cs="Arial" w:ascii="Roboto" w:hAnsi="Roboto"/>
          <w:color w:val="121212"/>
        </w:rPr>
        <w:t xml:space="preserve"> “4 Toe het ek gekyk — en daar het 'n stormwind uit die noorde gekom, 'n groot wolk met onophoudelike vuur; en 'n glans was rondom die </w:t>
      </w:r>
      <w:r>
        <w:rPr>
          <w:rFonts w:eastAsia="Times New Roman" w:cs="Arial" w:ascii="Roboto" w:hAnsi="Roboto"/>
          <w:i/>
          <w:iCs/>
          <w:color w:val="121212"/>
        </w:rPr>
        <w:t>wolk,</w:t>
      </w:r>
      <w:r>
        <w:rPr>
          <w:rFonts w:eastAsia="Times New Roman" w:cs="Arial" w:ascii="Roboto" w:hAnsi="Roboto"/>
          <w:color w:val="121212"/>
        </w:rPr>
        <w:t xml:space="preserve"> en daaruit, uit die vuur, het iets soos blinkende metaal geskitter. 5 En daaruit het die gestalte van vier wesens gekom, en dít was hulle voorkoms: hulle het die gestalte van 'n mens gehad; 6 en elkeen het vier aangesigte gehad en elkeen van hulle vier vlerke; 7 en hulle bene was reguit bene en hulle voetsole soos die sole van 'n kalfspoot; en hulle het geglinster soos blink geskuurde koper;</w:t>
      </w:r>
    </w:p>
    <w:p>
      <w:pPr>
        <w:pStyle w:val="Normal"/>
        <w:spacing w:lineRule="atLeast" w:line="480" w:before="0" w:after="0"/>
        <w:rPr>
          <w:rFonts w:ascii="Roboto" w:hAnsi="Roboto" w:eastAsia="Times New Roman" w:cs="Arial"/>
          <w:color w:val="121212"/>
        </w:rPr>
      </w:pPr>
      <w:r>
        <w:rPr>
          <w:rFonts w:eastAsia="Times New Roman" w:cs="Arial" w:ascii="Roboto" w:hAnsi="Roboto"/>
          <w:color w:val="121212"/>
        </w:rPr>
        <w:t xml:space="preserve">8 en mensehande was onder hulle vlerke aan hulle vier kante. Maar aangaande die aangesigte en die vlerke van al vier, 9 hulle vlerke was aanmekaar verbind. Hulle het nie weggedraai as hulle gaan nie; hulle het elkeen maar reguit vorentoe gegaan. 10 En hulle aangesigte het gelyk soos die gesig van 'n mens; en al vier het die gesig van 'n leeu gehad aan die regterkant en al vier het die gesig van 'n bees aan die linkerkant; ook het al vier die gesig van 'n arend gehad. 11En hulle vlerke het uitgesprei na boontoe; elkeen het twee gehad wat met mekaar verbind was, en twee wat hulle liggame bedek het.”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8 en toe Hy die boek neem, val die vier lewende wesens en die vier-en-twintig ouderlinge voor die Lam neer, elkeen met siters en goue skale vol reukwerk, wat die gebede van die heiliges is. 9 Toe sing hulle 'n nuwe lied en sê: U is waardig om die boek te neem en sy seëls oop te maak, want U is geslag en het ons vir God met u bloed gekoop uit elke stam en taal en volk en nasie,</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10 en het ons konings en priesters vir onse God gemaak, en ons sal as konings op die aarde heers.”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Bloedverwante Verlosser</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rPr>
      </w:r>
    </w:p>
    <w:p>
      <w:pPr>
        <w:pStyle w:val="Normal"/>
        <w:spacing w:lineRule="atLeast" w:line="480"/>
        <w:ind w:firstLine="240"/>
        <w:rPr>
          <w:rFonts w:ascii="Roboto" w:hAnsi="Roboto" w:eastAsia="Times New Roman" w:cs="Arial"/>
          <w:color w:val="121212"/>
        </w:rPr>
      </w:pPr>
      <w:r>
        <w:rPr>
          <w:rFonts w:eastAsia="Times New Roman" w:cs="Courier New" w:ascii="Roboto" w:hAnsi="Roboto"/>
          <w:color w:val="202124"/>
          <w:lang w:val="af-ZA"/>
        </w:rPr>
        <w:t xml:space="preserve">Die koop met bloed vir 'n mens se broers is die ou Hebreeuse wet van die bloedverwante Verlosser . En as jy nie 'n bloedverwante van die Verlosser is nie, het jy in die eerste plek geen deel aan Hom nie! Ons sien dit in die Wet in Levitikus 25:47-49 waar dit sê : “ </w:t>
      </w:r>
      <w:r>
        <w:rPr>
          <w:rFonts w:eastAsia="Times New Roman" w:cs="Arial" w:ascii="Roboto" w:hAnsi="Roboto"/>
          <w:color w:val="121212"/>
        </w:rPr>
        <w:t xml:space="preserve">47 En as 'n vreemdeling of bywoner by jou vermoënd word, en jou broer by hom verarm en hy homself aan 'n vreemdeling </w:t>
      </w:r>
      <w:r>
        <w:rPr>
          <w:rFonts w:eastAsia="Times New Roman" w:cs="Arial" w:ascii="Roboto" w:hAnsi="Roboto"/>
          <w:i/>
          <w:iCs/>
          <w:color w:val="121212"/>
        </w:rPr>
        <w:t>of</w:t>
      </w:r>
      <w:r>
        <w:rPr>
          <w:rFonts w:eastAsia="Times New Roman" w:cs="Arial" w:ascii="Roboto" w:hAnsi="Roboto"/>
          <w:color w:val="121212"/>
        </w:rPr>
        <w:t xml:space="preserve"> bywoner by jou verkoop, of aan 'n familielid uit die geslag van 'n vreemdeling, 48 dan moet daar vir hom, nadat hy hom verkoop het, reg van lossing wees; een van sy broers kan hom los, 49 of sy oom of sy oom se seun kan hom los, of een van sy naaste bloedverwante uit sy geslag kan hom los, of as hy dit kan bekostig, kan hy homself los.”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Verwante Skrifte is volop in beide die Ou en Nuwe Testament, en die Ou-Testamentiese gedeeltes waarna hieronder verwys word, gebruik almal 'n spesifieke woord wat vertaalings soos die KJV gewoonlik in 'n eenvoudige woord vertaal, om te verlos, maar tog is daar 'n veel groter betekenis in die onderliggende Hebreeus. Die woord is ga'al, Strong se nr. 1350, en Strong definieer dit so: “... om te verlos (volgens die Oosterse verwantskapswet), maw om die naasbestaande te wees (en as sodanig ’n familielid se eiendom terug te koop, met sy weduwee te trou, ens.). ..” Soos Strong's ook getuig, het die King James Version die woord ook vertaal om al hierdie betekenisse in sekere kontekste in die Ou Testament te weerspieël.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Content"/>
          <w:rFonts w:ascii="Arial" w:hAnsi="Arial" w:cs="Arial"/>
          <w:color w:val="121212"/>
        </w:rPr>
      </w:pPr>
      <w:r>
        <w:rPr>
          <w:rFonts w:eastAsia="Times New Roman" w:cs="Courier New" w:ascii="Roboto" w:hAnsi="Roboto"/>
          <w:color w:val="202124"/>
          <w:lang w:val="af-ZA"/>
        </w:rPr>
        <w:t xml:space="preserve">Levitikus 25:25: “ </w:t>
      </w:r>
      <w:r>
        <w:rPr>
          <w:rStyle w:val="Label"/>
          <w:rFonts w:cs="Arial" w:ascii="Roboto" w:hAnsi="Roboto"/>
          <w:color w:val="121212"/>
        </w:rPr>
        <w:t xml:space="preserve">25 </w:t>
      </w:r>
      <w:r>
        <w:rPr>
          <w:rStyle w:val="Content"/>
          <w:rFonts w:cs="Arial" w:ascii="Roboto" w:hAnsi="Roboto"/>
          <w:color w:val="121212"/>
        </w:rPr>
        <w:t>As jou broer verarm en van sy besitting verkoop, moet sy losser wat sy nabestaande is, kom en hy moet los wat sy broer verkoop het.”</w:t>
      </w:r>
      <w:r>
        <w:rPr>
          <w:rStyle w:val="Content"/>
          <w:rFonts w:cs="Arial" w:ascii="Arial" w:hAnsi="Arial"/>
          <w:color w:val="121212"/>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Content"/>
          <w:rFonts w:ascii="Roboto" w:hAnsi="Roboto" w:cs="Arial"/>
          <w:color w:val="121212"/>
        </w:rPr>
      </w:pPr>
      <w:r>
        <w:rPr>
          <w:rFonts w:eastAsia="Times New Roman" w:cs="Courier New" w:ascii="Roboto" w:hAnsi="Roboto"/>
          <w:color w:val="202124"/>
          <w:lang w:val="af-ZA"/>
        </w:rPr>
        <w:t xml:space="preserve">Psalm 74:2: “ </w:t>
      </w:r>
      <w:r>
        <w:rPr>
          <w:rStyle w:val="Label"/>
          <w:rFonts w:cs="Arial" w:ascii="Roboto" w:hAnsi="Roboto"/>
          <w:color w:val="121212"/>
        </w:rPr>
        <w:t xml:space="preserve">2 </w:t>
      </w:r>
      <w:r>
        <w:rPr>
          <w:rStyle w:val="Content"/>
          <w:rFonts w:cs="Arial" w:ascii="Roboto" w:hAnsi="Roboto"/>
          <w:color w:val="121212"/>
        </w:rPr>
        <w:t>Dink aan u vergadering wat U in die voortyd verwerf het, wat U verlos het om die stam van u erfdeel te wees, aan die berg Sion waar U op gewoon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Psalm 107:2:</w:t>
      </w:r>
      <w:r>
        <w:rPr>
          <w:rStyle w:val="Label"/>
          <w:rFonts w:cs="Arial" w:ascii="Arial" w:hAnsi="Arial"/>
          <w:color w:val="121212"/>
          <w:sz w:val="21"/>
          <w:szCs w:val="21"/>
        </w:rPr>
        <w:t xml:space="preserve"> “</w:t>
      </w:r>
      <w:r>
        <w:rPr>
          <w:rStyle w:val="Label"/>
          <w:rFonts w:cs="Arial" w:ascii="Roboto" w:hAnsi="Roboto"/>
          <w:color w:val="121212"/>
        </w:rPr>
        <w:t xml:space="preserve">2 </w:t>
      </w:r>
      <w:r>
        <w:rPr>
          <w:rStyle w:val="Content"/>
          <w:rFonts w:cs="Arial" w:ascii="Roboto" w:hAnsi="Roboto"/>
          <w:color w:val="121212"/>
        </w:rPr>
        <w:t xml:space="preserve">Dit moet die verlostes van die </w:t>
      </w:r>
      <w:r>
        <w:rPr>
          <w:rStyle w:val="Content"/>
          <w:rFonts w:cs="Arial" w:ascii="Roboto" w:hAnsi="Roboto"/>
          <w:smallCaps/>
          <w:color w:val="121212"/>
        </w:rPr>
        <w:t>Here</w:t>
      </w:r>
      <w:r>
        <w:rPr>
          <w:rStyle w:val="Content"/>
          <w:rFonts w:cs="Arial" w:ascii="Roboto" w:hAnsi="Roboto"/>
          <w:color w:val="121212"/>
        </w:rPr>
        <w:t xml:space="preserve"> sê, wat Hy uit die nood verlos het”</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Jesaja 43:1: “ </w:t>
      </w:r>
      <w:r>
        <w:rPr>
          <w:rStyle w:val="Label"/>
          <w:rFonts w:cs="Arial" w:ascii="Roboto" w:hAnsi="Roboto"/>
          <w:color w:val="121212"/>
        </w:rPr>
        <w:t xml:space="preserve">1 </w:t>
      </w:r>
      <w:r>
        <w:rPr>
          <w:rStyle w:val="Content"/>
          <w:rFonts w:cs="Arial" w:ascii="Roboto" w:hAnsi="Roboto"/>
          <w:color w:val="121212"/>
        </w:rPr>
        <w:t xml:space="preserve">MAAR nou, so sê die </w:t>
      </w:r>
      <w:r>
        <w:rPr>
          <w:rStyle w:val="Content"/>
          <w:rFonts w:cs="Arial" w:ascii="Roboto" w:hAnsi="Roboto"/>
          <w:smallCaps/>
          <w:color w:val="121212"/>
        </w:rPr>
        <w:t>Here</w:t>
      </w:r>
      <w:r>
        <w:rPr>
          <w:rStyle w:val="Content"/>
          <w:rFonts w:cs="Arial" w:ascii="Roboto" w:hAnsi="Roboto"/>
          <w:color w:val="121212"/>
        </w:rPr>
        <w:t>, jou Skepper, o Jakob, en jou Formeerder, o Israel: Wees nie bevrees nie, want Ek het jou verlos; Ek het jou by jou naam geroep; jy is myne!”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Jesaja 62:12: “ </w:t>
      </w:r>
      <w:r>
        <w:rPr>
          <w:rStyle w:val="Label"/>
          <w:rFonts w:cs="Arial" w:ascii="Roboto" w:hAnsi="Roboto"/>
          <w:color w:val="121212"/>
        </w:rPr>
        <w:t xml:space="preserve">12 </w:t>
      </w:r>
      <w:r>
        <w:rPr>
          <w:rStyle w:val="Content"/>
          <w:rFonts w:cs="Arial" w:ascii="Roboto" w:hAnsi="Roboto"/>
          <w:color w:val="121212"/>
        </w:rPr>
        <w:t xml:space="preserve">En hulle sal genoem word: die heilige volk, die verlostes van die </w:t>
      </w:r>
      <w:r>
        <w:rPr>
          <w:rStyle w:val="Content"/>
          <w:rFonts w:cs="Arial" w:ascii="Roboto" w:hAnsi="Roboto"/>
          <w:smallCaps/>
          <w:color w:val="121212"/>
        </w:rPr>
        <w:t>Here</w:t>
      </w:r>
      <w:r>
        <w:rPr>
          <w:rStyle w:val="Content"/>
          <w:rFonts w:cs="Arial" w:ascii="Roboto" w:hAnsi="Roboto"/>
          <w:color w:val="121212"/>
        </w:rPr>
        <w:t xml:space="preserve">; en jy sal genoem word: die begeerde, die stad wat nie verlaat is nie.” </w:t>
      </w:r>
      <w:r>
        <w:rPr>
          <w:rFonts w:eastAsia="Times New Roman" w:cs="Courier New" w:ascii="Roboto" w:hAnsi="Roboto"/>
          <w:color w:val="202124"/>
          <w:lang w:val="af-ZA"/>
        </w:rPr>
        <w:t>(Gesoek moet verwys na die “jagters” van Jeremia 16:16.)</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idee dat Israel in sonde verkoop is, en Israel daarom verlos moes word, word ook eksplisiet in die Skrif gevind, byvoorbeeld in Jesaja 50:1 en 52:3, wat ook 'n Messiaanse profesie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Jesaja 50:1: “ </w:t>
      </w:r>
      <w:r>
        <w:rPr>
          <w:rStyle w:val="Label"/>
          <w:rFonts w:cs="Arial" w:ascii="Roboto" w:hAnsi="Roboto"/>
          <w:color w:val="121212"/>
        </w:rPr>
        <w:t xml:space="preserve">1 </w:t>
      </w:r>
      <w:r>
        <w:rPr>
          <w:rStyle w:val="Content"/>
          <w:rFonts w:cs="Arial" w:ascii="Roboto" w:hAnsi="Roboto"/>
          <w:color w:val="121212"/>
        </w:rPr>
        <w:t xml:space="preserve">SO sê die </w:t>
      </w:r>
      <w:r>
        <w:rPr>
          <w:rStyle w:val="Content"/>
          <w:rFonts w:cs="Arial" w:ascii="Roboto" w:hAnsi="Roboto"/>
          <w:smallCaps/>
          <w:color w:val="121212"/>
        </w:rPr>
        <w:t>Here</w:t>
      </w:r>
      <w:r>
        <w:rPr>
          <w:rStyle w:val="Content"/>
          <w:rFonts w:cs="Arial" w:ascii="Roboto" w:hAnsi="Roboto"/>
          <w:color w:val="121212"/>
        </w:rPr>
        <w:t xml:space="preserve">: Waar is tog die skeibrief van julle moeder waarmee Ek haar verstoot het? Of wie is daar van my skuldeisers aan wie Ek julle verkoop het? Kyk, weens jul ongeregtighede is julle verkoop, en weens jul oortredinge is julle moeder verstoot.”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Jesaja 52:3: “</w:t>
      </w:r>
      <w:r>
        <w:rPr>
          <w:rStyle w:val="Label"/>
          <w:rFonts w:cs="Arial" w:ascii="Roboto" w:hAnsi="Roboto"/>
          <w:color w:val="121212"/>
        </w:rPr>
        <w:t xml:space="preserve">3 </w:t>
      </w:r>
      <w:r>
        <w:rPr>
          <w:rStyle w:val="Content"/>
          <w:rFonts w:cs="Arial" w:ascii="Roboto" w:hAnsi="Roboto"/>
          <w:color w:val="121212"/>
        </w:rPr>
        <w:t xml:space="preserve">Want so sê die </w:t>
      </w:r>
      <w:r>
        <w:rPr>
          <w:rStyle w:val="Content"/>
          <w:rFonts w:cs="Arial" w:ascii="Roboto" w:hAnsi="Roboto"/>
          <w:smallCaps/>
          <w:color w:val="121212"/>
        </w:rPr>
        <w:t>Here</w:t>
      </w:r>
      <w:r>
        <w:rPr>
          <w:rStyle w:val="Content"/>
          <w:rFonts w:cs="Arial" w:ascii="Roboto" w:hAnsi="Roboto"/>
          <w:color w:val="121212"/>
        </w:rPr>
        <w:t>: Vir niks is julle verkoop, julle sal ook sonder geld gelos word.”</w:t>
      </w:r>
      <w:r>
        <w:rPr>
          <w:rStyle w:val="Content"/>
          <w:rFonts w:cs="Arial" w:ascii="Arial" w:hAnsi="Arial"/>
          <w:color w:val="121212"/>
        </w:rPr>
        <w:t xml:space="preserv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Romeine 7:14: “ </w:t>
      </w:r>
      <w:r>
        <w:rPr>
          <w:rStyle w:val="Label"/>
          <w:rFonts w:cs="Arial" w:ascii="Roboto" w:hAnsi="Roboto"/>
          <w:color w:val="121212"/>
        </w:rPr>
        <w:t xml:space="preserve">14 </w:t>
      </w:r>
      <w:r>
        <w:rPr>
          <w:rStyle w:val="Content"/>
          <w:rFonts w:cs="Arial" w:ascii="Roboto" w:hAnsi="Roboto"/>
          <w:color w:val="121212"/>
        </w:rPr>
        <w:t xml:space="preserve">Want ons weet dat die wet geestelik is, maar ek is vleeslik, verkoop onder die sonde.”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Daarom gee Paulus in Galasiërs Hoofstuk 4 die einste rede waarom Christus in die eerste plek aan die kruis vir ons gesterf het, deur Sy bloed te gee as die prys vir Sy verlossing van hierdie selfde Israel-volk. Sodra hierdie begrip verkry is, kom die Ou Testament en die Nuwe eens en vir altyd duidelik saam as een en dieselfde boek wat 'n konsekwente storie van kant tot kant vertel.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Geneeem vanuit  die Christogenea New Testament  : Galatians  4:4-5: “</w:t>
      </w:r>
      <w:r>
        <w:rPr>
          <w:rFonts w:eastAsia="Times New Roman" w:cs="Times New Roman" w:ascii="Roboto" w:hAnsi="Roboto"/>
          <w:color w:val="323232"/>
        </w:rPr>
        <w:t>4 so each must scrutinize his own work, and then he has a boast to himself only, and not to another. 5 For each will bear his own load.”</w:t>
      </w:r>
      <w:r>
        <w:rPr>
          <w:rFonts w:eastAsia="Times New Roman" w:cs="Courier New" w:ascii="Roboto" w:hAnsi="Roboto"/>
          <w:color w:val="202124"/>
          <w:lang w:val="af-ZA"/>
        </w:rPr>
        <w:t xml:space="preserve"> (Sien ook Lukas 1:68, 24:21; Galasiërs 3:13; 1 Petrus 1:18; Openbaring 14:3, 4.)</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'n Koninkryk van priesters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idee van 'n “Christelike priester” bestaan nie by die voor-Niceense skrywers nie, want alle Christene behoort priesters in hul eie reg te wees, en daar behoort geen professionele Christelike priesterskap te wees nie. Diegene wat die wil van God doen, doen die diens aan God wat Hy vereis en daarom is hulle almal priesters van God. Daar is niks in die Christendom wat daardie uitvoering van enige spesiale ritueel vereis nie. Ons word bloot aangesê om Sy gebooie te onderhou en ons broers lief te hê – in aksie en nie net in spraak nie – en deur daardie dinge te doen, bereik ons die uitvoering van die ware Christelike priesterskap. Die idee dat elke Israeliet wat die wil van Yahweh doen 'n priester van Yahweh is, behoort aan die Ou Testament sowel as die Nuwe, en blyk uit Eksodus Hoofstuk 19 sowel as uit die sendingsbriewe van Petrus. Paulus, en elders in die Openbaring.</w:t>
      </w:r>
    </w:p>
    <w:p>
      <w:pPr>
        <w:pStyle w:val="Normal"/>
        <w:rPr>
          <w:rFonts w:ascii="Roboto" w:hAnsi="Roboto"/>
        </w:rPr>
      </w:pPr>
      <w:r>
        <w:rPr>
          <w:rFonts w:ascii="Roboto" w:hAnsi="Roboto"/>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Terwyl Paulus nie eksplisiet na hierdie priesterskapstatus van Christene verwys nie, gebruik hy in die briewe wat ons het dikwels die Griekse woord leitourgia, en woorde wat daarmee verband hou, met verwysing na die dade wat gewone Christenmense verrig in hulle verpligtinge teenoor hulle pligte tot God. Tog is die betekenis van hierdie woord, wat die betekenis dra van 'n diens wat vir God verrig is, verborge in vertaling. Die professionele priesterdom het dit vir hul eie doeleindes aangeneem, waar hulle dit bloot as liturgie translitereer. In Athene is die woord gebruik om daardie dienste te beskryf wat mans óf gekies het óf verkies is om vryelik aan die publiek te verskaf. Wanneer Christene vir hulle broers voorsien, is dit hulle liturgie en vervul hulle hulle Christelike priesterskap!</w:t>
      </w:r>
    </w:p>
    <w:p>
      <w:pPr>
        <w:pStyle w:val="Normal"/>
        <w:spacing w:lineRule="atLeast" w:line="48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rPr>
          <w:rFonts w:ascii="Arial" w:hAnsi="Arial" w:eastAsia="Times New Roman" w:cs="Arial"/>
          <w:color w:val="121212"/>
          <w:sz w:val="24"/>
          <w:szCs w:val="24"/>
        </w:rPr>
      </w:pPr>
      <w:r>
        <w:rPr>
          <w:rFonts w:eastAsia="Times New Roman" w:cs="Courier New" w:ascii="Roboto" w:hAnsi="Roboto"/>
          <w:color w:val="202124"/>
          <w:lang w:val="af-ZA"/>
        </w:rPr>
        <w:t xml:space="preserve">Eksodus 19:5-6: “ </w:t>
      </w:r>
      <w:r>
        <w:rPr>
          <w:rFonts w:eastAsia="Times New Roman" w:cs="Arial" w:ascii="Roboto" w:hAnsi="Roboto"/>
          <w:color w:val="121212"/>
        </w:rPr>
        <w:t>5 As julle dan nou terdeë na my stem luister en my verbond hou, sal julle my eiendom uit al die volke wees, want die hele aarde is myne. 6 En júlle sal vir My 'n koninkryk van priesters en 'n heilige nasie wees. Dit is die woorde wat jy aan die kinders van Israel moet meedeel.”</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1 Petrus 2:5, 9: “ </w:t>
      </w:r>
      <w:r>
        <w:rPr>
          <w:rStyle w:val="Label"/>
          <w:rFonts w:cs="Arial" w:ascii="Roboto" w:hAnsi="Roboto"/>
          <w:color w:val="121212"/>
        </w:rPr>
        <w:t xml:space="preserve">5 </w:t>
      </w:r>
      <w:r>
        <w:rPr>
          <w:rStyle w:val="Content"/>
          <w:rFonts w:cs="Arial" w:ascii="Roboto" w:hAnsi="Roboto"/>
          <w:color w:val="121212"/>
        </w:rPr>
        <w:t>en laat julle ook soos lewende stene opbou, tot 'n geestelike huis, 'n heilige priesterdom, om geestelike offers te bring wat aan God welgevallig is deur Jesus Christus.” “</w:t>
      </w:r>
      <w:r>
        <w:rPr>
          <w:rStyle w:val="Label"/>
          <w:rFonts w:cs="Arial" w:ascii="Roboto" w:hAnsi="Roboto"/>
          <w:color w:val="121212"/>
        </w:rPr>
        <w:t xml:space="preserve">9 </w:t>
      </w:r>
      <w:r>
        <w:rPr>
          <w:rStyle w:val="Content"/>
          <w:rFonts w:cs="Arial" w:ascii="Roboto" w:hAnsi="Roboto"/>
          <w:color w:val="121212"/>
        </w:rPr>
        <w:t xml:space="preserve">Maar julle is 'n uitverkore geslag, 'n koninklike priesterdom, 'n heilige volk, 'n volk as eiendom verkry, om te verkondig die deugde van Hom wat julle uit die duisternis geroep het tot sy wonderbare lig,”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Content"/>
          <w:rFonts w:ascii="Roboto" w:hAnsi="Roboto" w:cs="Arial"/>
          <w:color w:val="121212"/>
        </w:rPr>
      </w:pPr>
      <w:r>
        <w:rPr>
          <w:rFonts w:eastAsia="Times New Roman" w:cs="Courier New" w:ascii="Roboto" w:hAnsi="Roboto"/>
          <w:color w:val="202124"/>
          <w:lang w:val="af-ZA"/>
        </w:rPr>
        <w:t xml:space="preserve">Openb. 1:6: “ </w:t>
      </w:r>
      <w:r>
        <w:rPr>
          <w:rStyle w:val="Label"/>
          <w:rFonts w:cs="Arial" w:ascii="Roboto" w:hAnsi="Roboto"/>
          <w:color w:val="121212"/>
        </w:rPr>
        <w:t xml:space="preserve">6 </w:t>
      </w:r>
      <w:r>
        <w:rPr>
          <w:rStyle w:val="Content"/>
          <w:rFonts w:cs="Arial" w:ascii="Roboto" w:hAnsi="Roboto"/>
          <w:color w:val="121212"/>
        </w:rPr>
        <w:t>en ons gemaak het konings en priesters vir sy God en Vader, aan Hom die heerlikheid en die krag tot in alle ewigheid! Amen.”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Content"/>
          <w:rFonts w:ascii="Roboto" w:hAnsi="Roboto" w:cs="Arial"/>
          <w:color w:val="121212"/>
        </w:rPr>
      </w:pPr>
      <w:r>
        <w:rPr>
          <w:rFonts w:cs="Arial" w:ascii="Roboto" w:hAnsi="Roboto"/>
          <w:color w:val="121212"/>
        </w:rPr>
      </w:r>
    </w:p>
    <w:p>
      <w:pPr>
        <w:pStyle w:val="Normal"/>
        <w:spacing w:lineRule="atLeast" w:line="480" w:before="0" w:after="0"/>
        <w:rPr>
          <w:rStyle w:val="Content"/>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 xml:space="preserve">11 Toe sien ek, en ek hoor 'n stem van baie engele rondom die troon en van die lewende wesens en die ouderlinge; en hulle getal was tienduisende van tienduisende en duisende van duisende; 12 en met 'n groot stem het hulle gesê: Die Lam wat geslag is, is waardig om te ontvang die krag en rykdom en wysheid en sterkte en eer en heerlikheid en lof. 13 En elke skepsel wat in die hemel en op die aarde en onder die aarde en wat op die see is, en alles wat in hulle is, het ek hoor sê: Aan Hom wat op die troon sit, en aan die Lam kom toe die lof en die eer en die heerlikheid en die krag tot in alle ewigheid! </w:t>
      </w:r>
      <w:r>
        <w:rPr>
          <w:rStyle w:val="Label"/>
          <w:rFonts w:cs="Arial" w:ascii="Roboto" w:hAnsi="Roboto"/>
          <w:b/>
          <w:color w:val="121212"/>
        </w:rPr>
        <w:t xml:space="preserve">14 </w:t>
      </w:r>
      <w:r>
        <w:rPr>
          <w:rStyle w:val="Content"/>
          <w:rFonts w:cs="Arial" w:ascii="Roboto" w:hAnsi="Roboto"/>
          <w:b/>
          <w:color w:val="121212"/>
        </w:rPr>
        <w:t>En die vier lewende wesens het gesê: Amen! En die vier-en-twintig ouderlinge het neergeval en Hom aanbid wat lewe tot in alle ewigheid.”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Content"/>
          <w:rFonts w:ascii="Roboto" w:hAnsi="Roboto" w:cs="Arial"/>
          <w:color w:val="121212"/>
        </w:rPr>
      </w:pPr>
      <w:r>
        <w:rPr>
          <w:rFonts w:cs="Arial" w:ascii="Roboto" w:hAnsi="Roboto"/>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Style w:val="Content"/>
          <w:rFonts w:ascii="Roboto" w:hAnsi="Roboto" w:cs="Arial"/>
          <w:color w:val="121212"/>
        </w:rPr>
      </w:pPr>
      <w:r>
        <w:rPr>
          <w:rFonts w:cs="Arial" w:ascii="Roboto" w:hAnsi="Roboto"/>
          <w:color w:val="121212"/>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 xml:space="preserve">Die tienduisende van tienduisende moet 'n visioen wees van die heiliges of uitverkorendes van Yahweh, die verlostes van ons ras, wat meer dikwels in die hoofstukke wat volg sal genoem word. Soos ons sien waar Judas die geskrifte van Henog aanhaal, wanneer Yahshua terugkeer, kom Hy “met tienduisende van sy heiliges, om oordeel te voltrek aan almal en om almal wat goddeloos is onder hulle te oortuig van al hulle goddelose dade wat hulle goddeloos gepleeg het, en van al hulle harde toesprake wat goddelose sondaars teen hom gespreek het” ( Judas 14, 15 ). Hier het ons 'n belydenis van daardie einste mense, wat op 'n tyd Yahweh as hulle Koning verwerp het, dat Hy inderdaad soewerein is en met reg so, want slegs Yahweh Self kan regverdig oor Sy volk heers. In 1 Samuel Hoofstuk 8 sien ons dat die kinders van Israel 'n aardse koning geëis het, en daardeur die Soewereiniteit van Yahweh hulle God verwerp het. Dit word in 1 Samuel 10:19 so opgesom: “ </w:t>
      </w:r>
      <w:r>
        <w:rPr>
          <w:rStyle w:val="Label"/>
          <w:rFonts w:cs="Arial" w:ascii="Roboto" w:hAnsi="Roboto"/>
          <w:color w:val="121212"/>
        </w:rPr>
        <w:t>19</w:t>
      </w:r>
      <w:r>
        <w:rPr>
          <w:rStyle w:val="Content"/>
          <w:rFonts w:cs="Arial" w:ascii="Roboto" w:hAnsi="Roboto"/>
          <w:color w:val="121212"/>
        </w:rPr>
        <w:t xml:space="preserve"> Maar julle verwerp vandag julle God wat julle uit al jul onheile en node verlos het, en sê: Nee, maar jy moet 'n koning oor ons aanstel. Stel julle dan nou op voor die aangesig van die </w:t>
      </w:r>
      <w:r>
        <w:rPr>
          <w:rStyle w:val="Content"/>
          <w:rFonts w:cs="Arial" w:ascii="Roboto" w:hAnsi="Roboto"/>
          <w:smallCaps/>
          <w:color w:val="121212"/>
        </w:rPr>
        <w:t>Here</w:t>
      </w:r>
      <w:r>
        <w:rPr>
          <w:rStyle w:val="Content"/>
          <w:rFonts w:cs="Arial" w:ascii="Roboto" w:hAnsi="Roboto"/>
          <w:color w:val="121212"/>
        </w:rPr>
        <w:t xml:space="preserve"> volgens julle stamme en volgens julle geslagte.”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Dit is waarlik die “Klip wat die bouers verwerp het”, en in Christus sal dit weer die hoof hoeksteen word.</w:t>
      </w:r>
    </w:p>
    <w:p>
      <w:pPr>
        <w:pStyle w:val="Normal"/>
        <w:spacing w:before="0" w:after="200"/>
        <w:rPr>
          <w:rFonts w:ascii="Roboto" w:hAnsi="Roboto"/>
        </w:rPr>
      </w:pPr>
      <w:r>
        <w:rPr/>
      </w:r>
      <w:bookmarkStart w:id="0" w:name="_GoBack"/>
      <w:bookmarkStart w:id="1" w:name="_GoBack"/>
      <w:bookmarkEnd w:id="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Roboto">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Label" w:customStyle="1">
    <w:name w:val="label"/>
    <w:basedOn w:val="DefaultParagraphFont"/>
    <w:qFormat/>
    <w:rsid w:val="00266613"/>
    <w:rPr/>
  </w:style>
  <w:style w:type="character" w:styleId="Content" w:customStyle="1">
    <w:name w:val="content"/>
    <w:basedOn w:val="DefaultParagraphFont"/>
    <w:qFormat/>
    <w:rsid w:val="00266613"/>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LibreOffice/7.2.2.2$Linux_X86_64 LibreOffice_project/20$Build-2</Application>
  <AppVersion>15.0000</AppVersion>
  <Pages>9</Pages>
  <Words>2685</Words>
  <Characters>11689</Characters>
  <CharactersWithSpaces>14352</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2021-12-02T08:55:00Z</dcterms:created>
  <dc:creator>Desere Steenberg</dc:creator>
  <dc:description/>
  <dc:language>en-US</dc:language>
  <cp:lastModifiedBy/>
  <dcterms:modified xsi:type="dcterms:W3CDTF">2021-12-07T12:40:46Z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